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04" w:rsidRPr="00634704" w:rsidRDefault="00634704" w:rsidP="00634704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634704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2.117, DE 26/03/2021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AUTORIZA O PODER EXECUTIVO A FIRMAR PARCEIRA MEDIANTE FOMENTO COM A ASSOCIAÇÃO COMERCIAL DE SÃO VALENTIM DO SUL, RECONHECE COMO INEXIGÍVEL O CHAMAMENTO PÚBLICO, E DÁ OUTRAS PROVIDÊNCIAS.</w:t>
      </w:r>
    </w:p>
    <w:p w:rsidR="00634704" w:rsidRPr="00634704" w:rsidRDefault="00634704" w:rsidP="00634704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O PREFEITO DO MUNICÍPIO DE SÃO VALENTIM DO SUL, Estado do Rio Grande do Sul, no uso de suas atribuições legais,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FAÇO SABER, que o Poder Legislativo Municipal aprovou e eu, em cumprimento ao que dispõe a </w:t>
      </w:r>
      <w:hyperlink r:id="rId4" w:history="1">
        <w:r w:rsidRPr="00634704">
          <w:rPr>
            <w:rFonts w:ascii="Segoe UI" w:eastAsia="Times New Roman" w:hAnsi="Segoe UI" w:cs="Segoe UI"/>
            <w:i/>
            <w:iCs/>
            <w:color w:val="007BFF"/>
            <w:sz w:val="23"/>
            <w:szCs w:val="23"/>
            <w:u w:val="single"/>
            <w:lang w:eastAsia="pt-BR"/>
          </w:rPr>
          <w:t>Lei Orgânica Municipal</w:t>
        </w:r>
      </w:hyperlink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, sanciono e promulgo a seguinte Lei:</w:t>
      </w:r>
    </w:p>
    <w:p w:rsidR="00634704" w:rsidRPr="00634704" w:rsidRDefault="00634704" w:rsidP="00634704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o Município de São Valentim do Sul autorizado a celebrar Parceria mediante Termo de Fomento para a consecução de finalidades de interesse público, por meio de transferência de recursos financeiros entre a Administração Pública Municipal e ASSOCIAÇÃO COMERCIAL DE SÃO VALENTIM DO SUL (ACS), inscrita no CNPJ nº 29.740.336/0001-72, no valor de R$ 16.000,00 (dezesseis mil reais), a serem repassados em parcela única até o mês de abril de 2021.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Parágrafo único.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 finalidades de interesse público de que trata o </w:t>
      </w:r>
      <w:r w:rsidRPr="00634704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pt-BR"/>
        </w:rPr>
        <w:t>caput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deste artigo são as que tem por objeto o aumentar do percentual de arrecadação própria em relação ao volume de receita e estimular o desenvolvimento comercial no Município, mediante premiação dos consumidores.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" w:name="a2"/>
      <w:bookmarkEnd w:id="1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reconhecida a entidade ASSOCIAÇÃO COMERCIAL DE SÃO VALENTIM DO SUL (ACS), inscrita no CNPJ nº 29.740.336/0001-72, como única entidade sem fins lucrativos em condições de realizar parceria com o Poder Executivo Municipal para a finalidade referida no artigo 1º desta Lei, e será considerado inexigível o chamamento público pela inviabilidade de competição, nos termos do </w:t>
      </w:r>
      <w:hyperlink r:id="rId5" w:anchor="art31" w:history="1">
        <w:r w:rsidRPr="00634704">
          <w:rPr>
            <w:rFonts w:ascii="Segoe UI" w:eastAsia="Times New Roman" w:hAnsi="Segoe UI" w:cs="Segoe UI"/>
            <w:color w:val="008000"/>
            <w:sz w:val="23"/>
            <w:szCs w:val="23"/>
            <w:u w:val="single"/>
            <w:lang w:eastAsia="pt-BR"/>
          </w:rPr>
          <w:t>artigo 31 da Lei Federal nº 13.019/2014</w:t>
        </w:r>
      </w:hyperlink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Para receber o auxílio autorizado pela presente lei, a entidade parceira deverá atender as seguintes disposições legais: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não poderá estar em débito com a Fazenda Municipal, conforme estabelece o </w:t>
      </w:r>
      <w:hyperlink r:id="rId6" w:anchor="a191" w:history="1">
        <w:r w:rsidRPr="00634704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art. 191 do Código Tributário Municipal </w:t>
        </w:r>
      </w:hyperlink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, bem como com a Fazenda Estadual, Federal e Dívida Ativa da União; e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apresentar prova de que não está em débito com o Sistema de Seguridade Social (INSS e FGTS), conforme estabelece o </w:t>
      </w:r>
      <w:hyperlink r:id="rId7" w:anchor="art195" w:history="1">
        <w:r w:rsidRPr="00634704">
          <w:rPr>
            <w:rFonts w:ascii="Segoe UI" w:eastAsia="Times New Roman" w:hAnsi="Segoe UI" w:cs="Segoe UI"/>
            <w:color w:val="008000"/>
            <w:sz w:val="23"/>
            <w:szCs w:val="23"/>
            <w:u w:val="single"/>
            <w:lang w:eastAsia="pt-BR"/>
          </w:rPr>
          <w:t>§ 3º do art. 195 da Constituição Federal</w:t>
        </w:r>
      </w:hyperlink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3" w:name="a4"/>
      <w:bookmarkEnd w:id="3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4º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entidade parceira deverá abrir conta bancária específica para a movimentação dos recursos liberados e os pagamentos deverão ser efetuados através de cheques nominativos, cujo extrato bancário acompanhará a prestação de contas.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4" w:name="a5"/>
      <w:bookmarkEnd w:id="4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5º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entidade beneficiada deverá prestar contas da aplicação do auxílio ou subvenção social, no prazo máximo de 60 (sessenta) dias após o fim de vigência do termo, acompanhada da seguinte documentação: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lastRenderedPageBreak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ofício de encaminhamento declarando os valores recebidos e os benefícios alcançados;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relação de pagamentos;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execução da receita e despesa;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apresentação do extrato bancário da conta específica;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parecer do Conselho Fiscal da entidade beneficiada sobre a regularidade das contas e dos documentos comprobatórios;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comprovante de devolução do saldo, se for o caso; e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VII -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conciliação bancária, caso haja movimentação não compensada e não demonstrada no extrato bancário.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5" w:name="a6"/>
      <w:bookmarkEnd w:id="5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6º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documentos comprobatórios da realização das despesas (recibos, notas fiscais, faturas,) deverão ser emitidos em nome da entidade beneficiada, contendo data e discriminação das despesas realizadas e farão parte da prestação de contas.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6" w:name="a7"/>
      <w:bookmarkEnd w:id="6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7º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Se a entidade beneficiada não comprovar a aplicação dos recursos, de acordo com a solicitação aprovado, deverá devolver os mesmos, acrescidos dos rendimentos auferidos no mercado financeiro, aos cofres do Município, até 90 (noventa) dias após o término do termo.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7" w:name="a8"/>
      <w:bookmarkEnd w:id="7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8º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 despesas decorrentes da presente Lei correrão por conta da seguinte dotação orçamentária:</w:t>
      </w:r>
    </w:p>
    <w:p w:rsidR="00634704" w:rsidRPr="00634704" w:rsidRDefault="00634704" w:rsidP="00634704">
      <w:pPr>
        <w:shd w:val="clear" w:color="auto" w:fill="EEEEEE"/>
        <w:spacing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634704"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  <w:t>Secretaria Municipal da Fazenda 95 335041-0001 Contribuições.</w:t>
      </w:r>
    </w:p>
    <w:p w:rsidR="00634704" w:rsidRPr="00634704" w:rsidRDefault="00634704" w:rsidP="00634704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bookmarkStart w:id="8" w:name="a9"/>
      <w:bookmarkEnd w:id="8"/>
      <w:r w:rsidRPr="00634704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9º</w:t>
      </w:r>
      <w:r w:rsidRPr="00634704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 em vigor na data de sua publicação.</w:t>
      </w:r>
    </w:p>
    <w:p w:rsidR="00634704" w:rsidRPr="00634704" w:rsidRDefault="00634704" w:rsidP="00634704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SUL-RS, 23 DE MARÇO DE 2021.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GERI ANGELO MACAGNAN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634704" w:rsidRPr="00634704" w:rsidRDefault="00634704" w:rsidP="00634704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634704" w:rsidRPr="00634704" w:rsidRDefault="00634704" w:rsidP="00634704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LUANA CAMILA KUNZ ARALDI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Secretária Municipal de Administração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Publicado DOM por:</w:t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proofErr w:type="spellStart"/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Maierle</w:t>
      </w:r>
      <w:proofErr w:type="spellEnd"/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 xml:space="preserve"> </w:t>
      </w:r>
      <w:proofErr w:type="spellStart"/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Bombassaro</w:t>
      </w:r>
      <w:proofErr w:type="spellEnd"/>
      <w:r w:rsidRPr="00634704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Código Identificador:0D92A0C2</w:t>
      </w:r>
    </w:p>
    <w:p w:rsidR="00634704" w:rsidRPr="00634704" w:rsidRDefault="00634704" w:rsidP="00634704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513804" w:rsidRDefault="00513804">
      <w:bookmarkStart w:id="9" w:name="_GoBack"/>
      <w:bookmarkEnd w:id="9"/>
    </w:p>
    <w:sectPr w:rsidR="00513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04"/>
    <w:rsid w:val="00513804"/>
    <w:rsid w:val="0063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E373-4977-4262-82A7-3CD1A1A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65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2683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064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829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ro.com.br/visualizarDiploma.php?cdMunicipio=7942&amp;cdDiploma=20091266" TargetMode="External"/><Relationship Id="rId5" Type="http://schemas.openxmlformats.org/officeDocument/2006/relationships/hyperlink" Target="http://www.planalto.gov.br/ccivil_03/_ato2011-2014/2014/lei/l13019.htm" TargetMode="External"/><Relationship Id="rId4" Type="http://schemas.openxmlformats.org/officeDocument/2006/relationships/hyperlink" Target="https://www.cespro.com.br/visualizarDiploma.php?cdMunicipio=7942&amp;cdDiploma=9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2021-10-05T11:18:00Z</dcterms:created>
  <dcterms:modified xsi:type="dcterms:W3CDTF">2021-10-05T11:18:00Z</dcterms:modified>
</cp:coreProperties>
</file>